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9456" w14:textId="59151B3D" w:rsidR="00E71D7D" w:rsidRPr="004D5D14" w:rsidRDefault="00E71D7D" w:rsidP="00E71D7D">
      <w:pPr>
        <w:pBdr>
          <w:bottom w:val="single" w:sz="6" w:space="2" w:color="auto"/>
        </w:pBdr>
        <w:spacing w:after="80"/>
        <w:ind w:left="2707" w:hanging="2707"/>
        <w:jc w:val="center"/>
        <w:rPr>
          <w:rFonts w:ascii="Arial" w:hAnsi="Arial" w:cs="Arial"/>
          <w:b/>
          <w:sz w:val="16"/>
          <w:szCs w:val="16"/>
        </w:rPr>
      </w:pPr>
      <w:r w:rsidRPr="004D5D14">
        <w:rPr>
          <w:rFonts w:ascii="Arial" w:hAnsi="Arial" w:cs="Arial"/>
          <w:b/>
          <w:sz w:val="16"/>
          <w:szCs w:val="16"/>
        </w:rPr>
        <w:t xml:space="preserve">E-BOND </w:t>
      </w:r>
      <w:r w:rsidR="00AF35DD">
        <w:rPr>
          <w:rFonts w:ascii="Arial" w:hAnsi="Arial" w:cs="Arial"/>
          <w:b/>
          <w:sz w:val="16"/>
          <w:szCs w:val="16"/>
        </w:rPr>
        <w:t>1226 DECORATIVE RESIN WITH UV INHIBITORS</w:t>
      </w:r>
    </w:p>
    <w:p w14:paraId="00D2929F" w14:textId="77777777" w:rsidR="00AF35DD" w:rsidRPr="00AF35DD" w:rsidRDefault="00AF35DD" w:rsidP="00AF35DD">
      <w:pPr>
        <w:overflowPunct/>
        <w:autoSpaceDE/>
        <w:autoSpaceDN/>
        <w:adjustRightInd/>
        <w:spacing w:after="80"/>
        <w:jc w:val="center"/>
        <w:textAlignment w:val="auto"/>
        <w:rPr>
          <w:rFonts w:ascii="Arial Narrow" w:eastAsiaTheme="minorHAnsi" w:hAnsi="Arial Narrow" w:cstheme="minorBidi"/>
          <w:b/>
          <w:bCs/>
          <w:sz w:val="15"/>
          <w:szCs w:val="15"/>
          <w:u w:val="single"/>
        </w:rPr>
      </w:pPr>
      <w:bookmarkStart w:id="0" w:name="_Hlk504571397"/>
      <w:bookmarkEnd w:id="0"/>
      <w:r w:rsidRPr="00AF35DD">
        <w:rPr>
          <w:rFonts w:ascii="Arial Narrow" w:eastAsiaTheme="minorHAnsi" w:hAnsi="Arial Narrow" w:cstheme="minorBidi"/>
          <w:b/>
          <w:bCs/>
          <w:sz w:val="15"/>
          <w:szCs w:val="15"/>
          <w:u w:val="single"/>
        </w:rPr>
        <w:t>Directions for Use</w:t>
      </w:r>
    </w:p>
    <w:p w14:paraId="294F8B9F" w14:textId="77777777" w:rsidR="00AF35DD" w:rsidRPr="00AF35DD" w:rsidRDefault="00AF35DD" w:rsidP="00AF35DD">
      <w:pPr>
        <w:overflowPunct/>
        <w:autoSpaceDE/>
        <w:autoSpaceDN/>
        <w:adjustRightInd/>
        <w:spacing w:after="80"/>
        <w:textAlignment w:val="auto"/>
        <w:rPr>
          <w:rFonts w:ascii="Arial Narrow" w:hAnsi="Arial Narrow" w:cs="Courier New"/>
          <w:sz w:val="15"/>
          <w:szCs w:val="15"/>
        </w:rPr>
      </w:pPr>
      <w:r w:rsidRPr="00AF35DD">
        <w:rPr>
          <w:rFonts w:ascii="Arial Narrow" w:eastAsiaTheme="minorHAnsi" w:hAnsi="Arial Narrow" w:cstheme="minorBidi"/>
          <w:b/>
          <w:bCs/>
          <w:sz w:val="15"/>
          <w:szCs w:val="15"/>
        </w:rPr>
        <w:t xml:space="preserve">Step 1: </w:t>
      </w:r>
      <w:r w:rsidRPr="00AF35DD">
        <w:rPr>
          <w:rFonts w:ascii="Arial Narrow" w:eastAsiaTheme="minorHAnsi" w:hAnsi="Arial Narrow" w:cstheme="minorBidi"/>
          <w:sz w:val="15"/>
          <w:szCs w:val="15"/>
        </w:rPr>
        <w:t>The ideal working temperature is around 77°F. Best results can be obtained at temperatures between 70°F and 85°F, in a clean, dry, dust-free environment. Avoid working in high humidity. The project should be on a leveled and flat work surface prior to beginning the application.</w:t>
      </w:r>
      <w:r w:rsidRPr="00AF35DD">
        <w:rPr>
          <w:rFonts w:ascii="Arial Narrow" w:hAnsi="Arial Narrow" w:cs="Courier New"/>
          <w:sz w:val="15"/>
          <w:szCs w:val="15"/>
        </w:rPr>
        <w:t xml:space="preserve"> The surface should be off the work area approximately 2 inches to allow the coating to drip freely off the sides of the item being coated. Place plastic sheeting, wax paper or multiple layers of newsprint underneath the item being coated to catch drips.</w:t>
      </w:r>
    </w:p>
    <w:p w14:paraId="6BAC0C88" w14:textId="77777777" w:rsidR="00AF35DD" w:rsidRPr="00AF35DD" w:rsidRDefault="00AF35DD" w:rsidP="00AF35DD">
      <w:pPr>
        <w:overflowPunct/>
        <w:autoSpaceDE/>
        <w:autoSpaceDN/>
        <w:adjustRightInd/>
        <w:spacing w:after="80"/>
        <w:textAlignment w:val="auto"/>
        <w:rPr>
          <w:rFonts w:ascii="Arial Narrow" w:eastAsiaTheme="minorHAnsi" w:hAnsi="Arial Narrow" w:cstheme="minorBidi"/>
          <w:sz w:val="15"/>
          <w:szCs w:val="15"/>
        </w:rPr>
      </w:pPr>
      <w:r w:rsidRPr="00AF35DD">
        <w:rPr>
          <w:rFonts w:ascii="Arial Narrow" w:eastAsiaTheme="minorHAnsi" w:hAnsi="Arial Narrow" w:cstheme="minorBidi"/>
          <w:sz w:val="15"/>
          <w:szCs w:val="15"/>
        </w:rPr>
        <w:t xml:space="preserve"> </w:t>
      </w:r>
      <w:r w:rsidRPr="00AF35DD">
        <w:rPr>
          <w:rFonts w:ascii="Arial Narrow" w:eastAsiaTheme="minorHAnsi" w:hAnsi="Arial Narrow" w:cstheme="minorBidi"/>
          <w:b/>
          <w:bCs/>
          <w:sz w:val="15"/>
          <w:szCs w:val="15"/>
        </w:rPr>
        <w:t xml:space="preserve">Step 2: </w:t>
      </w:r>
      <w:r w:rsidRPr="00AF35DD">
        <w:rPr>
          <w:rFonts w:ascii="Arial Narrow" w:eastAsiaTheme="minorHAnsi" w:hAnsi="Arial Narrow" w:cstheme="minorBidi"/>
          <w:sz w:val="15"/>
          <w:szCs w:val="15"/>
        </w:rPr>
        <w:t xml:space="preserve">Prepare 1 Part A Resin to 1 Part B Hardener by volume. Pour the Hardener (Part B) first and then the Resin (Part A) into a clean, smooth-sided container large enough to hold all the liquid and allow room for mixing. For most projects, it is not recommended to mix more than a half-gallon in a single container.  </w:t>
      </w:r>
    </w:p>
    <w:p w14:paraId="4269A478" w14:textId="77777777" w:rsidR="00AF35DD" w:rsidRPr="00AF35DD" w:rsidRDefault="00AF35DD" w:rsidP="00AF35DD">
      <w:pPr>
        <w:overflowPunct/>
        <w:autoSpaceDE/>
        <w:autoSpaceDN/>
        <w:adjustRightInd/>
        <w:spacing w:after="80"/>
        <w:textAlignment w:val="auto"/>
        <w:rPr>
          <w:rFonts w:ascii="Arial Narrow" w:eastAsiaTheme="minorHAnsi" w:hAnsi="Arial Narrow" w:cstheme="minorBidi"/>
          <w:sz w:val="15"/>
          <w:szCs w:val="15"/>
        </w:rPr>
      </w:pPr>
      <w:r w:rsidRPr="00AF35DD">
        <w:rPr>
          <w:rFonts w:ascii="Arial Narrow" w:eastAsiaTheme="minorHAnsi" w:hAnsi="Arial Narrow" w:cstheme="minorBidi"/>
          <w:b/>
          <w:bCs/>
          <w:sz w:val="15"/>
          <w:szCs w:val="15"/>
        </w:rPr>
        <w:t>Step 3</w:t>
      </w:r>
      <w:r w:rsidRPr="00AF35DD">
        <w:rPr>
          <w:rFonts w:ascii="Arial Narrow" w:eastAsiaTheme="minorHAnsi" w:hAnsi="Arial Narrow" w:cstheme="minorBidi"/>
          <w:sz w:val="15"/>
          <w:szCs w:val="15"/>
        </w:rPr>
        <w:t>: Mix the material thoroughly for a minimum of 3 minutes. Be sure to scrape the container sides, bottom, and corners as you mix. Small quantities should be mixed by hand use a stir stick.  For mixing a gallon or more at one time, use a slow speed drill. Be careful to not whip excessive air into the mixture.</w:t>
      </w:r>
      <w:r w:rsidRPr="00AF35DD">
        <w:rPr>
          <w:rFonts w:ascii="Arial Narrow" w:eastAsiaTheme="minorHAnsi" w:hAnsi="Arial Narrow" w:cs="Tahoma"/>
          <w:sz w:val="15"/>
          <w:szCs w:val="15"/>
        </w:rPr>
        <w:t xml:space="preserve"> </w:t>
      </w:r>
      <w:r w:rsidRPr="00AF35DD">
        <w:rPr>
          <w:rFonts w:ascii="Arial Narrow" w:eastAsiaTheme="minorHAnsi" w:hAnsi="Arial Narrow" w:cstheme="minorBidi"/>
          <w:sz w:val="15"/>
          <w:szCs w:val="15"/>
        </w:rPr>
        <w:t>Mix only as much E BOND 1226 as you can pour and spread within the working life of the product.</w:t>
      </w:r>
      <w:r w:rsidRPr="00AF35DD">
        <w:rPr>
          <w:rFonts w:ascii="Arial Narrow" w:eastAsiaTheme="minorHAnsi" w:hAnsi="Arial Narrow" w:cs="Tahoma"/>
          <w:sz w:val="15"/>
          <w:szCs w:val="15"/>
        </w:rPr>
        <w:t xml:space="preserve"> The approximate working time at 72º F for ½ gallon mix is anywhere from 15 to 18 minutes in the mixing container.</w:t>
      </w:r>
      <w:r w:rsidRPr="00AF35DD">
        <w:rPr>
          <w:rFonts w:ascii="Arial Narrow" w:hAnsi="Arial Narrow" w:cs="Tahoma"/>
          <w:sz w:val="15"/>
          <w:szCs w:val="15"/>
        </w:rPr>
        <w:t xml:space="preserve"> It is important to get the materials out of the bucket as rapidly as possible.</w:t>
      </w:r>
      <w:r w:rsidRPr="00AF35DD">
        <w:rPr>
          <w:rFonts w:ascii="Arial Narrow" w:eastAsiaTheme="minorHAnsi" w:hAnsi="Arial Narrow" w:cs="Tahoma"/>
          <w:sz w:val="15"/>
          <w:szCs w:val="15"/>
        </w:rPr>
        <w:t xml:space="preserve"> </w:t>
      </w:r>
    </w:p>
    <w:p w14:paraId="69D776C5" w14:textId="77777777" w:rsidR="00AF35DD" w:rsidRPr="00AF35DD" w:rsidRDefault="00AF35DD" w:rsidP="00AF35DD">
      <w:pPr>
        <w:overflowPunct/>
        <w:autoSpaceDE/>
        <w:autoSpaceDN/>
        <w:adjustRightInd/>
        <w:spacing w:after="80"/>
        <w:textAlignment w:val="auto"/>
        <w:rPr>
          <w:rFonts w:ascii="Arial Narrow" w:eastAsiaTheme="minorHAnsi" w:hAnsi="Arial Narrow" w:cstheme="minorBidi"/>
          <w:sz w:val="15"/>
          <w:szCs w:val="15"/>
        </w:rPr>
      </w:pPr>
      <w:r w:rsidRPr="00AF35DD">
        <w:rPr>
          <w:rFonts w:ascii="Arial Narrow" w:eastAsiaTheme="minorHAnsi" w:hAnsi="Arial Narrow" w:cstheme="minorBidi"/>
          <w:b/>
          <w:bCs/>
          <w:sz w:val="15"/>
          <w:szCs w:val="15"/>
        </w:rPr>
        <w:t>Step 4:</w:t>
      </w:r>
      <w:r w:rsidRPr="00AF35DD">
        <w:rPr>
          <w:rFonts w:ascii="Arial Narrow" w:eastAsiaTheme="minorHAnsi" w:hAnsi="Arial Narrow" w:cstheme="minorBidi"/>
          <w:sz w:val="15"/>
          <w:szCs w:val="15"/>
        </w:rPr>
        <w:t xml:space="preserve"> While not all wood requires it, we recommend applying a seal coat to prevent air bubbles from rising out of the wood. Porous wood may contain air and moisture that could create whiteness, excess air bubbles or other surface imperfections to appear. In this case, the user should first brush on a very thin coat of E-Bond 1226, </w:t>
      </w:r>
      <w:r w:rsidRPr="00AF35DD">
        <w:rPr>
          <w:rFonts w:ascii="Arial Narrow" w:hAnsi="Arial Narrow" w:cs="Tahoma"/>
          <w:sz w:val="15"/>
          <w:szCs w:val="15"/>
        </w:rPr>
        <w:t>Allow the seal coat to cure for at least 5 hours prior to flood coating the project</w:t>
      </w:r>
      <w:r w:rsidRPr="00AF35DD">
        <w:rPr>
          <w:rFonts w:ascii="Arial Narrow" w:eastAsiaTheme="minorHAnsi" w:hAnsi="Arial Narrow" w:cstheme="minorBidi"/>
          <w:sz w:val="15"/>
          <w:szCs w:val="15"/>
        </w:rPr>
        <w:t>. If you wish to apply documents, paper items or other objects under the epoxy surface, the objects must be bonded to the surface either with 1226 Epoxy or craft glue prior to pouring the flood coat.</w:t>
      </w:r>
    </w:p>
    <w:p w14:paraId="5DAF9564" w14:textId="623E1C39" w:rsidR="00CD3634" w:rsidRDefault="00AF35DD" w:rsidP="00AF35DD">
      <w:pPr>
        <w:overflowPunct/>
        <w:autoSpaceDE/>
        <w:autoSpaceDN/>
        <w:adjustRightInd/>
        <w:spacing w:after="80"/>
        <w:textAlignment w:val="auto"/>
        <w:rPr>
          <w:rFonts w:ascii="Arial Narrow" w:eastAsiaTheme="minorHAnsi" w:hAnsi="Arial Narrow" w:cstheme="minorBidi"/>
          <w:sz w:val="15"/>
          <w:szCs w:val="15"/>
        </w:rPr>
      </w:pPr>
      <w:r w:rsidRPr="00AF35DD">
        <w:rPr>
          <w:rFonts w:ascii="Arial Narrow" w:eastAsiaTheme="minorHAnsi" w:hAnsi="Arial Narrow" w:cstheme="minorBidi"/>
          <w:b/>
          <w:bCs/>
          <w:sz w:val="15"/>
          <w:szCs w:val="15"/>
        </w:rPr>
        <w:t>Step 5:</w:t>
      </w:r>
      <w:r w:rsidRPr="00AF35DD">
        <w:rPr>
          <w:rFonts w:ascii="Arial Narrow" w:eastAsiaTheme="minorHAnsi" w:hAnsi="Arial Narrow" w:cstheme="minorBidi"/>
          <w:sz w:val="15"/>
          <w:szCs w:val="15"/>
        </w:rPr>
        <w:t xml:space="preserve"> After proper mixing, pour the mixed epoxy onto the surface and spread evenly with a squeegee or rubber-gloved hand. Continue to pour remaining material to up to 1/4” allowing the resin to flow evenly over the project’s sides. E-Bond 1226 is a self -leveling epoxy. </w:t>
      </w:r>
      <w:r w:rsidRPr="00AF35DD">
        <w:rPr>
          <w:rFonts w:ascii="Arial Narrow" w:hAnsi="Arial Narrow" w:cs="Courier New"/>
          <w:sz w:val="15"/>
          <w:szCs w:val="15"/>
        </w:rPr>
        <w:t xml:space="preserve">After pouring, you have approximately 25 to 40 minutes working time before E BOND 1226 begins to harden. </w:t>
      </w:r>
      <w:r w:rsidRPr="00AF35DD">
        <w:rPr>
          <w:rFonts w:ascii="Arial Narrow" w:eastAsiaTheme="minorHAnsi" w:hAnsi="Arial Narrow" w:cstheme="minorBidi"/>
          <w:sz w:val="15"/>
          <w:szCs w:val="15"/>
        </w:rPr>
        <w:t>Using a heat source such as a hand-held propane torch or heat gun slowly heat the surface of the wet epoxy to draw the air bubbles to the surface to dissipate.</w:t>
      </w:r>
      <w:r w:rsidR="00CD3634" w:rsidRPr="00CD3634">
        <w:rPr>
          <w:rFonts w:ascii="Arial Narrow" w:eastAsiaTheme="minorHAnsi" w:hAnsi="Arial Narrow" w:cstheme="minorBidi"/>
          <w:sz w:val="15"/>
          <w:szCs w:val="15"/>
        </w:rPr>
        <w:t xml:space="preserve"> Hold the torch about 6" away and sweep smoothly across the surface until bubbles are gone. </w:t>
      </w:r>
      <w:r w:rsidR="00CD3634">
        <w:rPr>
          <w:rFonts w:ascii="Arial Narrow" w:eastAsiaTheme="minorHAnsi" w:hAnsi="Arial Narrow" w:cstheme="minorBidi"/>
          <w:sz w:val="15"/>
          <w:szCs w:val="15"/>
        </w:rPr>
        <w:t>If using a propane torch, u</w:t>
      </w:r>
      <w:r w:rsidR="00CD3634" w:rsidRPr="00CD3634">
        <w:rPr>
          <w:rFonts w:ascii="Arial Narrow" w:eastAsiaTheme="minorHAnsi" w:hAnsi="Arial Narrow" w:cstheme="minorBidi"/>
          <w:sz w:val="15"/>
          <w:szCs w:val="15"/>
        </w:rPr>
        <w:t xml:space="preserve">se a low flame. Do not </w:t>
      </w:r>
      <w:proofErr w:type="gramStart"/>
      <w:r w:rsidR="00CD3634" w:rsidRPr="00CD3634">
        <w:rPr>
          <w:rFonts w:ascii="Arial Narrow" w:eastAsiaTheme="minorHAnsi" w:hAnsi="Arial Narrow" w:cstheme="minorBidi"/>
          <w:sz w:val="15"/>
          <w:szCs w:val="15"/>
        </w:rPr>
        <w:t>over heat</w:t>
      </w:r>
      <w:proofErr w:type="gramEnd"/>
      <w:r w:rsidR="00CD3634" w:rsidRPr="00CD3634">
        <w:rPr>
          <w:rFonts w:ascii="Arial Narrow" w:eastAsiaTheme="minorHAnsi" w:hAnsi="Arial Narrow" w:cstheme="minorBidi"/>
          <w:sz w:val="15"/>
          <w:szCs w:val="15"/>
        </w:rPr>
        <w:t xml:space="preserve"> the surface, as this will substantially thin the coating creating crater</w:t>
      </w:r>
      <w:r w:rsidR="00CD3634" w:rsidRPr="00CD3634">
        <w:rPr>
          <w:rFonts w:ascii="Arial Narrow" w:eastAsiaTheme="minorHAnsi" w:hAnsi="Arial Narrow" w:cstheme="minorBidi"/>
          <w:sz w:val="15"/>
          <w:szCs w:val="15"/>
        </w:rPr>
        <w:t>s</w:t>
      </w:r>
      <w:r w:rsidR="00CD3634">
        <w:rPr>
          <w:rFonts w:ascii="Arial Narrow" w:eastAsiaTheme="minorHAnsi" w:hAnsi="Arial Narrow" w:cstheme="minorBidi"/>
          <w:sz w:val="15"/>
          <w:szCs w:val="15"/>
        </w:rPr>
        <w:t xml:space="preserve"> or surface imperfections.</w:t>
      </w:r>
    </w:p>
    <w:p w14:paraId="7A93E890" w14:textId="29CAA1D8" w:rsidR="00AF35DD" w:rsidRPr="00AF35DD" w:rsidRDefault="00AF35DD" w:rsidP="00AF35DD">
      <w:pPr>
        <w:overflowPunct/>
        <w:autoSpaceDE/>
        <w:autoSpaceDN/>
        <w:adjustRightInd/>
        <w:spacing w:after="80"/>
        <w:textAlignment w:val="auto"/>
        <w:rPr>
          <w:rFonts w:ascii="Arial Narrow" w:eastAsiaTheme="minorHAnsi" w:hAnsi="Arial Narrow" w:cstheme="minorBidi"/>
          <w:sz w:val="15"/>
          <w:szCs w:val="15"/>
        </w:rPr>
      </w:pPr>
      <w:r w:rsidRPr="00AF35DD">
        <w:rPr>
          <w:rFonts w:ascii="Arial Narrow" w:eastAsiaTheme="minorHAnsi" w:hAnsi="Arial Narrow" w:cstheme="minorBidi"/>
          <w:b/>
          <w:bCs/>
          <w:sz w:val="15"/>
          <w:szCs w:val="15"/>
        </w:rPr>
        <w:t xml:space="preserve">Step 6: </w:t>
      </w:r>
      <w:r w:rsidRPr="00AF35DD">
        <w:rPr>
          <w:rFonts w:ascii="Arial Narrow" w:eastAsiaTheme="minorHAnsi" w:hAnsi="Arial Narrow" w:cstheme="minorBidi"/>
          <w:sz w:val="15"/>
          <w:szCs w:val="15"/>
        </w:rPr>
        <w:t xml:space="preserve">When making additional pours, the first pour should still be lightly sticky. Once the second pour is made, bubbles may once again need to be removed. If the first coat has fully hardened, wiping the surface with denatured alcohol is suggested before applying an additional coat.  Material will feel well-cured after 24 hours, but full cure and maximum hardness can require up to 7 days depending upon the temperature.  </w:t>
      </w:r>
    </w:p>
    <w:p w14:paraId="0508E4AB" w14:textId="19F18AC9" w:rsidR="00CD3634" w:rsidRDefault="00AF35DD" w:rsidP="00AF35DD">
      <w:pPr>
        <w:overflowPunct/>
        <w:autoSpaceDE/>
        <w:autoSpaceDN/>
        <w:adjustRightInd/>
        <w:spacing w:after="80"/>
        <w:jc w:val="left"/>
        <w:textAlignment w:val="auto"/>
        <w:rPr>
          <w:rFonts w:ascii="Arial Narrow" w:eastAsiaTheme="minorHAnsi" w:hAnsi="Arial Narrow" w:cstheme="minorBidi"/>
          <w:sz w:val="15"/>
          <w:szCs w:val="15"/>
        </w:rPr>
      </w:pPr>
      <w:r w:rsidRPr="00AF35DD">
        <w:rPr>
          <w:rFonts w:ascii="Arial Narrow" w:eastAsiaTheme="minorHAnsi" w:hAnsi="Arial Narrow" w:cstheme="minorBidi"/>
          <w:sz w:val="15"/>
          <w:szCs w:val="15"/>
        </w:rPr>
        <w:t>This product has excellent UV resistance, but all epoxy products All Polymers react to lengthy exposure to ultra-violet light, sun rays, etc. The E BOND 1226 DECORATIVE RESIN contains a UV Inhibitor which will prolong the clarity of the finish for many years. E-BOND 1226 can be used for outdoor applications or where the product will be exposed to UV rays</w:t>
      </w:r>
      <w:r w:rsidR="00CD3634">
        <w:rPr>
          <w:rFonts w:ascii="Arial Narrow" w:eastAsiaTheme="minorHAnsi" w:hAnsi="Arial Narrow" w:cstheme="minorBidi"/>
          <w:sz w:val="15"/>
          <w:szCs w:val="15"/>
        </w:rPr>
        <w:t>.</w:t>
      </w:r>
    </w:p>
    <w:p w14:paraId="5C2958AA" w14:textId="4968234E" w:rsidR="00CD3634" w:rsidRPr="00CD3634" w:rsidRDefault="00CD3634" w:rsidP="00CD3634">
      <w:pPr>
        <w:spacing w:line="288" w:lineRule="auto"/>
        <w:rPr>
          <w:rFonts w:ascii="Arial Narrow" w:hAnsi="Arial Narrow" w:cs="Courier New"/>
          <w:sz w:val="15"/>
          <w:szCs w:val="15"/>
        </w:rPr>
      </w:pPr>
      <w:r>
        <w:rPr>
          <w:rFonts w:ascii="Arial Narrow" w:eastAsiaTheme="minorHAnsi" w:hAnsi="Arial Narrow" w:cstheme="minorBidi"/>
          <w:sz w:val="15"/>
          <w:szCs w:val="15"/>
        </w:rPr>
        <w:t xml:space="preserve">Clean Up: </w:t>
      </w:r>
      <w:r w:rsidRPr="00CD3634">
        <w:rPr>
          <w:rFonts w:ascii="Arial Narrow" w:hAnsi="Arial Narrow" w:cs="Courier New"/>
          <w:sz w:val="15"/>
          <w:szCs w:val="15"/>
        </w:rPr>
        <w:t xml:space="preserve">While liquid, the material can be cleaned up with alcohol. </w:t>
      </w:r>
      <w:r>
        <w:rPr>
          <w:rFonts w:ascii="Arial Narrow" w:hAnsi="Arial Narrow" w:cs="Courier New"/>
          <w:sz w:val="15"/>
          <w:szCs w:val="15"/>
        </w:rPr>
        <w:t xml:space="preserve">Do not use soap &amp; water. </w:t>
      </w:r>
      <w:r w:rsidRPr="00CD3634">
        <w:rPr>
          <w:rFonts w:ascii="Arial Narrow" w:hAnsi="Arial Narrow" w:cs="Courier New"/>
          <w:sz w:val="15"/>
          <w:szCs w:val="15"/>
        </w:rPr>
        <w:t>After it has cured, it can only be removed by sanding</w:t>
      </w:r>
      <w:r>
        <w:rPr>
          <w:rFonts w:ascii="Arial Narrow" w:hAnsi="Arial Narrow" w:cs="Courier New"/>
          <w:sz w:val="15"/>
          <w:szCs w:val="15"/>
        </w:rPr>
        <w:t>.</w:t>
      </w:r>
      <w:r w:rsidRPr="00CD3634">
        <w:rPr>
          <w:rFonts w:ascii="Arial Narrow" w:hAnsi="Arial Narrow" w:cs="Courier New"/>
          <w:sz w:val="15"/>
          <w:szCs w:val="15"/>
        </w:rPr>
        <w:t xml:space="preserve"> </w:t>
      </w:r>
    </w:p>
    <w:p w14:paraId="1776624A" w14:textId="329680D7" w:rsidR="00705302" w:rsidRPr="00AF35DD" w:rsidRDefault="00AF35DD" w:rsidP="00CD3634">
      <w:pPr>
        <w:overflowPunct/>
        <w:autoSpaceDE/>
        <w:autoSpaceDN/>
        <w:adjustRightInd/>
        <w:spacing w:after="160" w:line="259" w:lineRule="auto"/>
        <w:jc w:val="left"/>
        <w:textAlignment w:val="auto"/>
        <w:rPr>
          <w:bCs/>
          <w:color w:val="000000"/>
          <w:sz w:val="15"/>
          <w:szCs w:val="15"/>
        </w:rPr>
      </w:pPr>
      <w:r w:rsidRPr="00AF35DD">
        <w:rPr>
          <w:rFonts w:ascii="Arial Narrow" w:eastAsiaTheme="minorHAnsi" w:hAnsi="Arial Narrow" w:cstheme="minorBidi"/>
          <w:sz w:val="15"/>
          <w:szCs w:val="15"/>
        </w:rPr>
        <w:t>Store unused material between 70</w:t>
      </w:r>
      <w:r w:rsidRPr="00AF35DD">
        <w:rPr>
          <w:rFonts w:ascii="Arial Narrow" w:eastAsiaTheme="minorHAnsi" w:hAnsi="Arial Narrow" w:cstheme="minorHAnsi"/>
          <w:sz w:val="15"/>
          <w:szCs w:val="15"/>
        </w:rPr>
        <w:t>°</w:t>
      </w:r>
      <w:r w:rsidRPr="00AF35DD">
        <w:rPr>
          <w:rFonts w:ascii="Arial Narrow" w:eastAsiaTheme="minorHAnsi" w:hAnsi="Arial Narrow" w:cstheme="minorBidi"/>
          <w:sz w:val="15"/>
          <w:szCs w:val="15"/>
        </w:rPr>
        <w:t>F -75</w:t>
      </w:r>
      <w:r w:rsidRPr="00AF35DD">
        <w:rPr>
          <w:rFonts w:ascii="Arial Narrow" w:eastAsiaTheme="minorHAnsi" w:hAnsi="Arial Narrow" w:cstheme="minorHAnsi"/>
          <w:sz w:val="15"/>
          <w:szCs w:val="15"/>
        </w:rPr>
        <w:t>°</w:t>
      </w:r>
      <w:r w:rsidRPr="00AF35DD">
        <w:rPr>
          <w:rFonts w:ascii="Arial Narrow" w:eastAsiaTheme="minorHAnsi" w:hAnsi="Arial Narrow" w:cstheme="minorBidi"/>
          <w:sz w:val="15"/>
          <w:szCs w:val="15"/>
        </w:rPr>
        <w:t xml:space="preserve">, in a dark location in the tightly closed original containers. </w:t>
      </w:r>
    </w:p>
    <w:sectPr w:rsidR="00705302" w:rsidRPr="00AF35DD" w:rsidSect="00F85539">
      <w:pgSz w:w="8640" w:h="720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3BB9"/>
    <w:multiLevelType w:val="hybridMultilevel"/>
    <w:tmpl w:val="D118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259A4"/>
    <w:multiLevelType w:val="hybridMultilevel"/>
    <w:tmpl w:val="63F8B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165C0"/>
    <w:multiLevelType w:val="hybridMultilevel"/>
    <w:tmpl w:val="DD12B466"/>
    <w:lvl w:ilvl="0" w:tplc="27425FBC">
      <w:start w:val="1"/>
      <w:numFmt w:val="bullet"/>
      <w:lvlText w:val=""/>
      <w:lvlJc w:val="left"/>
      <w:pPr>
        <w:tabs>
          <w:tab w:val="num" w:pos="720"/>
        </w:tabs>
        <w:ind w:left="72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35FC9"/>
    <w:multiLevelType w:val="hybridMultilevel"/>
    <w:tmpl w:val="D2B8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38"/>
    <w:rsid w:val="000D5D7F"/>
    <w:rsid w:val="001C21BF"/>
    <w:rsid w:val="0028460F"/>
    <w:rsid w:val="002A4490"/>
    <w:rsid w:val="002C0F3D"/>
    <w:rsid w:val="002D7D16"/>
    <w:rsid w:val="00384038"/>
    <w:rsid w:val="00494D0F"/>
    <w:rsid w:val="004A5B16"/>
    <w:rsid w:val="004D5D14"/>
    <w:rsid w:val="004F723C"/>
    <w:rsid w:val="00512A4F"/>
    <w:rsid w:val="005332AB"/>
    <w:rsid w:val="00600420"/>
    <w:rsid w:val="0063481D"/>
    <w:rsid w:val="00700F92"/>
    <w:rsid w:val="00705302"/>
    <w:rsid w:val="0075625C"/>
    <w:rsid w:val="00773A77"/>
    <w:rsid w:val="00953051"/>
    <w:rsid w:val="009662E1"/>
    <w:rsid w:val="009E69DA"/>
    <w:rsid w:val="00A552ED"/>
    <w:rsid w:val="00AF35DD"/>
    <w:rsid w:val="00B24D70"/>
    <w:rsid w:val="00B503AD"/>
    <w:rsid w:val="00B55B29"/>
    <w:rsid w:val="00BC73CB"/>
    <w:rsid w:val="00CB3353"/>
    <w:rsid w:val="00CD3634"/>
    <w:rsid w:val="00CF2122"/>
    <w:rsid w:val="00E22A6E"/>
    <w:rsid w:val="00E50736"/>
    <w:rsid w:val="00E71D7D"/>
    <w:rsid w:val="00F627E2"/>
    <w:rsid w:val="00F85539"/>
    <w:rsid w:val="00FA2BA7"/>
    <w:rsid w:val="00FF4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4208"/>
  <w15:chartTrackingRefBased/>
  <w15:docId w15:val="{9D075D80-CBBC-4675-9499-39C2C5F7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3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353"/>
    <w:rPr>
      <w:b/>
      <w:bCs/>
    </w:rPr>
  </w:style>
  <w:style w:type="paragraph" w:styleId="NormalWeb">
    <w:name w:val="Normal (Web)"/>
    <w:basedOn w:val="Normal"/>
    <w:uiPriority w:val="99"/>
    <w:unhideWhenUsed/>
    <w:rsid w:val="00CB3353"/>
    <w:pPr>
      <w:overflowPunct/>
      <w:autoSpaceDE/>
      <w:autoSpaceDN/>
      <w:adjustRightInd/>
      <w:spacing w:before="90" w:after="180" w:line="270" w:lineRule="atLeast"/>
      <w:jc w:val="left"/>
      <w:textAlignment w:val="auto"/>
    </w:pPr>
    <w:rPr>
      <w:szCs w:val="24"/>
    </w:rPr>
  </w:style>
  <w:style w:type="character" w:styleId="Emphasis">
    <w:name w:val="Emphasis"/>
    <w:basedOn w:val="DefaultParagraphFont"/>
    <w:uiPriority w:val="20"/>
    <w:qFormat/>
    <w:rsid w:val="00CB3353"/>
    <w:rPr>
      <w:i/>
      <w:iCs/>
    </w:rPr>
  </w:style>
  <w:style w:type="paragraph" w:styleId="BalloonText">
    <w:name w:val="Balloon Text"/>
    <w:basedOn w:val="Normal"/>
    <w:link w:val="BalloonTextChar"/>
    <w:uiPriority w:val="99"/>
    <w:semiHidden/>
    <w:unhideWhenUsed/>
    <w:rsid w:val="00A55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ED"/>
    <w:rPr>
      <w:rFonts w:ascii="Segoe UI" w:eastAsia="Times New Roman" w:hAnsi="Segoe UI" w:cs="Segoe UI"/>
      <w:sz w:val="18"/>
      <w:szCs w:val="18"/>
    </w:rPr>
  </w:style>
  <w:style w:type="paragraph" w:styleId="BodyText3">
    <w:name w:val="Body Text 3"/>
    <w:basedOn w:val="Normal"/>
    <w:link w:val="BodyText3Char"/>
    <w:rsid w:val="009E69DA"/>
    <w:pPr>
      <w:overflowPunct/>
      <w:autoSpaceDE/>
      <w:autoSpaceDN/>
      <w:adjustRightInd/>
      <w:spacing w:line="288" w:lineRule="auto"/>
      <w:jc w:val="left"/>
      <w:textAlignment w:val="auto"/>
    </w:pPr>
    <w:rPr>
      <w:rFonts w:ascii="Arial Narrow" w:hAnsi="Arial Narrow" w:cs="Courier New"/>
      <w:sz w:val="20"/>
      <w:szCs w:val="24"/>
    </w:rPr>
  </w:style>
  <w:style w:type="character" w:customStyle="1" w:styleId="BodyText3Char">
    <w:name w:val="Body Text 3 Char"/>
    <w:basedOn w:val="DefaultParagraphFont"/>
    <w:link w:val="BodyText3"/>
    <w:rsid w:val="009E69DA"/>
    <w:rPr>
      <w:rFonts w:ascii="Arial Narrow" w:eastAsia="Times New Roman" w:hAnsi="Arial Narrow" w:cs="Courier New"/>
      <w:sz w:val="20"/>
      <w:szCs w:val="24"/>
    </w:rPr>
  </w:style>
  <w:style w:type="paragraph" w:customStyle="1" w:styleId="Style">
    <w:name w:val="Style"/>
    <w:rsid w:val="004D5D14"/>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4D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9323">
      <w:bodyDiv w:val="1"/>
      <w:marLeft w:val="0"/>
      <w:marRight w:val="0"/>
      <w:marTop w:val="0"/>
      <w:marBottom w:val="0"/>
      <w:divBdr>
        <w:top w:val="none" w:sz="0" w:space="0" w:color="auto"/>
        <w:left w:val="none" w:sz="0" w:space="0" w:color="auto"/>
        <w:bottom w:val="none" w:sz="0" w:space="0" w:color="auto"/>
        <w:right w:val="none" w:sz="0" w:space="0" w:color="auto"/>
      </w:divBdr>
      <w:divsChild>
        <w:div w:id="1631323560">
          <w:marLeft w:val="0"/>
          <w:marRight w:val="0"/>
          <w:marTop w:val="0"/>
          <w:marBottom w:val="0"/>
          <w:divBdr>
            <w:top w:val="none" w:sz="0" w:space="0" w:color="auto"/>
            <w:left w:val="none" w:sz="0" w:space="0" w:color="auto"/>
            <w:bottom w:val="none" w:sz="0" w:space="0" w:color="auto"/>
            <w:right w:val="none" w:sz="0" w:space="0" w:color="auto"/>
          </w:divBdr>
          <w:divsChild>
            <w:div w:id="12006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Miller</dc:creator>
  <cp:keywords/>
  <dc:description/>
  <cp:lastModifiedBy>Barry</cp:lastModifiedBy>
  <cp:revision>2</cp:revision>
  <cp:lastPrinted>2020-12-10T19:41:00Z</cp:lastPrinted>
  <dcterms:created xsi:type="dcterms:W3CDTF">2020-12-10T19:42:00Z</dcterms:created>
  <dcterms:modified xsi:type="dcterms:W3CDTF">2020-12-10T19:42:00Z</dcterms:modified>
</cp:coreProperties>
</file>